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Zásady zpracování osobních údajů</w:t>
      </w:r>
    </w:p>
    <w:p>
      <w:pPr>
        <w:pStyle w:val="Lead"/>
      </w:pPr>
      <w:r>
        <w:t>Tyto zásady vysvětlují, jakým způsobem zpracováváme osobní údaje při provozu e-shopu, vyřizování objednávek, plateb, dopravy a komunikace se zákazníky.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520"/>
      </w:tblGrid>
      <w:tr>
        <w:tc>
          <w:tcPr>
            <w:tcW w:type="dxa" w:w="4873"/>
            <w:vAlign w:val="center"/>
            <w:shd w:fill="F0F0F0"/>
          </w:tcPr>
          <w:p>
            <w:r>
              <w:rPr>
                <w:rFonts w:ascii="Arial" w:hAnsi="Arial"/>
                <w:b/>
                <w:sz w:val="19"/>
              </w:rPr>
              <w:t>Správce</w:t>
            </w:r>
          </w:p>
        </w:tc>
        <w:tc>
          <w:tcPr>
            <w:tcW w:type="dxa" w:w="4873"/>
            <w:vAlign w:val="center"/>
          </w:tcPr>
          <w:p>
            <w:r>
              <w:rPr>
                <w:rFonts w:ascii="Arial" w:hAnsi="Arial"/>
                <w:sz w:val="19"/>
              </w:rPr>
              <w:t>Ing. Luboš Oulehla</w:t>
            </w:r>
          </w:p>
        </w:tc>
      </w:tr>
      <w:tr>
        <w:tc>
          <w:tcPr>
            <w:tcW w:type="dxa" w:w="4873"/>
            <w:vAlign w:val="center"/>
            <w:shd w:fill="F0F0F0"/>
          </w:tcPr>
          <w:p>
            <w:r>
              <w:rPr>
                <w:rFonts w:ascii="Arial" w:hAnsi="Arial"/>
                <w:b/>
                <w:sz w:val="19"/>
              </w:rPr>
              <w:t>Sídlo</w:t>
            </w:r>
          </w:p>
        </w:tc>
        <w:tc>
          <w:tcPr>
            <w:tcW w:type="dxa" w:w="4873"/>
            <w:vAlign w:val="center"/>
          </w:tcPr>
          <w:p>
            <w:r>
              <w:rPr>
                <w:rFonts w:ascii="Arial" w:hAnsi="Arial"/>
                <w:sz w:val="19"/>
              </w:rPr>
              <w:t>Nové Bránice 39, 664 64 Nové Bránice, Česká republika</w:t>
            </w:r>
          </w:p>
        </w:tc>
      </w:tr>
      <w:tr>
        <w:tc>
          <w:tcPr>
            <w:tcW w:type="dxa" w:w="4873"/>
            <w:vAlign w:val="center"/>
            <w:shd w:fill="F0F0F0"/>
          </w:tcPr>
          <w:p>
            <w:r>
              <w:rPr>
                <w:rFonts w:ascii="Arial" w:hAnsi="Arial"/>
                <w:b/>
                <w:sz w:val="19"/>
              </w:rPr>
              <w:t>IČO / DIČ</w:t>
            </w:r>
          </w:p>
        </w:tc>
        <w:tc>
          <w:tcPr>
            <w:tcW w:type="dxa" w:w="4873"/>
            <w:vAlign w:val="center"/>
          </w:tcPr>
          <w:p>
            <w:r>
              <w:rPr>
                <w:rFonts w:ascii="Arial" w:hAnsi="Arial"/>
                <w:sz w:val="19"/>
              </w:rPr>
              <w:t>469 16 652 / CZ6905174034</w:t>
            </w:r>
          </w:p>
        </w:tc>
      </w:tr>
      <w:tr>
        <w:tc>
          <w:tcPr>
            <w:tcW w:type="dxa" w:w="4873"/>
            <w:vAlign w:val="center"/>
            <w:shd w:fill="F0F0F0"/>
          </w:tcPr>
          <w:p>
            <w:r>
              <w:rPr>
                <w:rFonts w:ascii="Arial" w:hAnsi="Arial"/>
                <w:b/>
                <w:sz w:val="19"/>
              </w:rPr>
              <w:t>Kontakt</w:t>
            </w:r>
          </w:p>
        </w:tc>
        <w:tc>
          <w:tcPr>
            <w:tcW w:type="dxa" w:w="4873"/>
            <w:vAlign w:val="center"/>
          </w:tcPr>
          <w:p>
            <w:r>
              <w:rPr>
                <w:rFonts w:ascii="Arial" w:hAnsi="Arial"/>
                <w:sz w:val="19"/>
              </w:rPr>
              <w:t>info@oulehlavinarstvi.cz, +420 603 834 166</w:t>
            </w:r>
          </w:p>
        </w:tc>
      </w:tr>
      <w:tr>
        <w:tc>
          <w:tcPr>
            <w:tcW w:type="dxa" w:w="4873"/>
            <w:vAlign w:val="center"/>
            <w:shd w:fill="F0F0F0"/>
          </w:tcPr>
          <w:p>
            <w:r>
              <w:rPr>
                <w:rFonts w:ascii="Arial" w:hAnsi="Arial"/>
                <w:b/>
                <w:sz w:val="19"/>
              </w:rPr>
              <w:t>E-shop</w:t>
            </w:r>
          </w:p>
        </w:tc>
        <w:tc>
          <w:tcPr>
            <w:tcW w:type="dxa" w:w="4873"/>
            <w:vAlign w:val="center"/>
          </w:tcPr>
          <w:p>
            <w:r>
              <w:rPr>
                <w:rFonts w:ascii="Arial" w:hAnsi="Arial"/>
                <w:sz w:val="19"/>
              </w:rPr>
              <w:t>https://eshop.oulehlavinarstvi.cz</w:t>
            </w:r>
          </w:p>
        </w:tc>
      </w:tr>
    </w:tbl>
    <w:p>
      <w:pPr/>
      <w:r>
        <w:t>V dalším textu používáme pro Ing. Luboše Oulehlu označení „správce“, „my“ nebo „nás“.</w:t>
      </w:r>
    </w:p>
    <w:p>
      <w:pPr>
        <w:pStyle w:val="Heading1"/>
      </w:pPr>
      <w:r>
        <w:t>1. Základní informace</w:t>
      </w:r>
    </w:p>
    <w:p>
      <w:r>
        <w:t>Osobní údaje zpracováváme pouze v rozsahu nezbytném pro konkrétní účel, na základě platného právního důvodu a po dobu, po kterou jsou pro daný účel potřebné nebo jejich uchování vyžaduje právní předpis.</w:t>
      </w:r>
    </w:p>
    <w:p>
      <w:r>
        <w:t>Poskytnutí údajů potřebných k uzavření a splnění kupní smlouvy je smluvním požadavkem. Bez těchto údajů zpravidla nemůžeme objednávku přijmout, vyřídit, zaplatit ani doručit.</w:t>
      </w:r>
    </w:p>
    <w:p>
      <w:r>
        <w:t>E-shop je určen osobám starším 18 let. Osobní údaje osob mladších 18 let vědomě neshromažďujeme.</w:t>
      </w:r>
    </w:p>
    <w:p>
      <w:pPr>
        <w:pStyle w:val="Heading1"/>
      </w:pPr>
      <w:r>
        <w:t>2. Jaké osobní údaje zpracováváme a proč</w:t>
      </w:r>
    </w:p>
    <w:p>
      <w:pPr>
        <w:pStyle w:val="Heading2"/>
      </w:pPr>
      <w:r>
        <w:t>2.1 Kontaktování a dotazy</w:t>
      </w:r>
    </w:p>
    <w:p>
      <w:r>
        <w:t>Pokud nás kontaktujete prostřednictvím kontaktního formuláře, e-mailu nebo telefonu, můžeme zpracovávat zejména vaše jméno a příjmení, e-mailovou adresu, telefonní číslo, obsah zprávy a další údaje, které nám sami sdělíte.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rPr>
          <w:tblHeader w:val="true"/>
        </w:trPr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Účel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Právní základ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Doba uchování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Vyřízení dotazu, poptávky nebo domluva před uzavřením smlouvy.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b) GDPR – opatření před uzavřením smlouvy na vaši žádost.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Nejvýše 12 měsíců od poslední komunikace, pokud nenaváže další spolupráce.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Evidence komunikace a ochrana našich právních nároků.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f) GDPR – náš oprávněný zájem na ochraně práv a doložení komunikace.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Po dobu nezbytnou k ochraně právních nároků, zpravidla nejvýše 3 roky.</w:t>
            </w:r>
          </w:p>
        </w:tc>
      </w:tr>
    </w:tbl>
    <w:p>
      <w:pPr>
        <w:pStyle w:val="Heading2"/>
      </w:pPr>
      <w:r>
        <w:t>2.2 Objednávka, nákup a zákaznický účet</w:t>
      </w:r>
    </w:p>
    <w:p>
      <w:r>
        <w:t>Při nákupu zpracováváme údaje, které uvedete v objednávce nebo zákaznickém účtu, zejména:</w:t>
      </w:r>
    </w:p>
    <w:p>
      <w:pPr>
        <w:pStyle w:val="ListBullet"/>
      </w:pPr>
      <w:r>
        <w:t>identifikační údaje – jméno, příjmení, případně obchodní firma, IČO a DIČ;</w:t>
      </w:r>
    </w:p>
    <w:p>
      <w:pPr>
        <w:pStyle w:val="ListBullet"/>
      </w:pPr>
      <w:r>
        <w:t>kontaktní údaje – e-mailová adresa a telefonní číslo;</w:t>
      </w:r>
    </w:p>
    <w:p>
      <w:pPr>
        <w:pStyle w:val="ListBullet"/>
      </w:pPr>
      <w:r>
        <w:t>fakturační a doručovací údaje – adresa, město, PSČ, stát;</w:t>
      </w:r>
    </w:p>
    <w:p>
      <w:pPr>
        <w:pStyle w:val="ListBullet"/>
      </w:pPr>
      <w:r>
        <w:t>údaje o objednávce – objednané zboží, množství, cena, zvolený způsob dopravy a platby, poznámka k objednávce a stav objednávky;</w:t>
      </w:r>
    </w:p>
    <w:p>
      <w:pPr>
        <w:pStyle w:val="ListBullet"/>
      </w:pPr>
      <w:r>
        <w:t>údaje související s reklamací, odstoupením od smlouvy, vrácením zboží nebo jiným zákaznickým požadavkem;</w:t>
      </w:r>
    </w:p>
    <w:p>
      <w:pPr>
        <w:pStyle w:val="ListBullet"/>
      </w:pPr>
      <w:r>
        <w:t>přihlašovací a technické údaje zákaznického účtu, pokud si jej založíte.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rPr>
          <w:tblHeader w:val="true"/>
        </w:trPr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Účel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Právní základ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Doba uchování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Přijetí a vyřízení objednávky, dodání zboží, komunikace o stavu objednávky, reklamace a další plnění kupní smlouvy.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b) GDPR – uzavření a plnění smlouvy.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Po dobu plnění smlouvy a následně zpravidla 3 roky od jejího splnění, pokud není nutná delší doba z jiného zákonného důvodu.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Vedení účetnictví, daňové evidence a plnění dalších zákonných povinností.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c) GDPR – splnění právní povinnosti.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Účetní a daňové doklady uchováváme po zákonem stanovenou dobu, zpravidla 10 let od konce příslušného zdaňovacího nebo účetního období.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Ochrana a uplatňování právních nároků, prevence zneužití a řešení sporů.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f) GDPR – náš oprávněný zájem.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Po dobu trvání příslušných promlčecích nebo jiných zákonných lhůt.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Správa zákaznického účtu, pokud si jej vytvoříte.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Čl. 6 odst. 1 písm. b) GDPR – poskytování služby zákaznického účtu.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Po dobu existence účtu; po jeho zrušení mohou být nezbytné údaje dále uchovány podle výše uvedených lhůt.</w:t>
            </w:r>
          </w:p>
        </w:tc>
      </w:tr>
    </w:tbl>
    <w:p>
      <w:pPr>
        <w:pStyle w:val="Heading2"/>
      </w:pPr>
      <w:r>
        <w:t>2.3 Platba prostřednictvím platební brány GoPay</w:t>
      </w:r>
    </w:p>
    <w:p>
      <w:r>
        <w:t>Pokud zvolíte platbu prostřednictvím platební brány GoPay, předáváme poskytovateli platební služby údaje nezbytné k vytvoření, spárování a vyhodnocení platby, zejména identifikátor objednávky, částku, měnu, stav platby a potřebné kontaktní údaje.</w:t>
      </w:r>
    </w:p>
    <w:p>
      <w:r>
        <w:t>Údaje platební karty zadáváte přímo do zabezpečeného rozhraní platební brány. Nemáme přístup k úplným údajům vaší platební karty a neukládáme je.</w:t>
      </w:r>
    </w:p>
    <w:p>
      <w:r>
        <w:t>Zpracování probíhá za účelem splnění kupní smlouvy podle čl. 6 odst. 1 písm. b) GDPR a splnění zákonných povinností souvisejících s platbami a účetnictvím podle čl. 6 odst. 1 písm. c) GDPR. Poskytovatel platební služby může v rozsahu svých zákonných povinností vystupovat také jako samostatný správce osobních údajů.</w:t>
      </w:r>
    </w:p>
    <w:p>
      <w:pPr>
        <w:pStyle w:val="Heading1"/>
      </w:pPr>
      <w:r>
        <w:t>3. Komu mohou být osobní údaje zpřístupněny</w:t>
      </w:r>
    </w:p>
    <w:p>
      <w:r>
        <w:t>Osobní údaje nepředáváme třetím osobám pro jejich vlastní marketing. Přístup k nim mohou mít pouze subjekty, které nám zajišťují provoz e-shopu, platbu nebo doručení, a to pouze v nezbytném rozsahu: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rPr>
          <w:tblHeader w:val="true"/>
        </w:trPr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Příjemce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Identifikace</w:t>
            </w:r>
          </w:p>
        </w:tc>
        <w:tc>
          <w:tcPr>
            <w:tcW w:type="dxa" w:w="3249"/>
            <w:shd w:fill="EAEAEA"/>
          </w:tcPr>
          <w:p>
            <w:r>
              <w:rPr>
                <w:rFonts w:ascii="Arial" w:hAnsi="Arial"/>
                <w:b/>
                <w:sz w:val="18"/>
              </w:rPr>
              <w:t>Důvod zpřístupnění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Shoptet, a.s.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Dvořeckého 628/8, Břevnov, 169 00 Praha 6, IČO 289 35 675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provoz a technické zajištění e-shopové platformy, hosting a související služby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MESSENGER a.s.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Libínská 3127/1, 150 00 Praha 5, IČO 275 75 896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doručení zásilky; předáváme zejména jméno, doručovací adresu, telefon, případně e-mail a údaje potřebné k doručení</w:t>
            </w:r>
          </w:p>
        </w:tc>
      </w:tr>
      <w:tr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GoPay Czech odštěpný závod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odštěpný závod zahraniční právnické osoby Worldline NV, Senovážné nám. 1736, 370 01 České Budějovice, IČO 221 77 469</w:t>
            </w:r>
          </w:p>
        </w:tc>
        <w:tc>
          <w:tcPr>
            <w:tcW w:type="dxa" w:w="3249"/>
          </w:tcPr>
          <w:p>
            <w:r>
              <w:rPr>
                <w:rFonts w:ascii="Arial" w:hAnsi="Arial"/>
                <w:sz w:val="17"/>
              </w:rPr>
              <w:t>zpracování a vypořádání online plateb</w:t>
            </w:r>
          </w:p>
        </w:tc>
      </w:tr>
    </w:tbl>
    <w:p>
      <w:r>
        <w:t>Osobní údaje dále můžeme zpřístupnit orgánům veřejné moci, soudům, správcům daně nebo jiným oprávněným subjektům, pokud nám takovou povinnost ukládá právní předpis nebo je zpřístupnění nezbytné k ochraně našich práv.</w:t>
      </w:r>
    </w:p>
    <w:p>
      <w:pPr>
        <w:pStyle w:val="Heading1"/>
      </w:pPr>
      <w:r>
        <w:t>4. Předávání osobních údajů mimo Evropskou unii</w:t>
      </w:r>
    </w:p>
    <w:p>
      <w:r>
        <w:t>Osobní údaje zpracováváme primárně v Evropské unii nebo Evropském hospodářském prostoru. Někteří dodavatelé nebo jejich další zpracovatelé však mohou za určitých okolností využívat služby mimo EU/EHP. V takovém případě je předávání založeno na odpovídajícím právním mechanismu, zejména na rozhodnutí Evropské komise o odpovídající ochraně, rámci EU–U.S. Data Privacy Framework nebo standardních smluvních doložkách Evropské komise, případně na jiné záruce vyžadované GDPR.</w:t>
      </w:r>
    </w:p>
    <w:p>
      <w:pPr>
        <w:pStyle w:val="Heading1"/>
      </w:pPr>
      <w:r>
        <w:t>5. Používání souborů cookies</w:t>
      </w:r>
    </w:p>
    <w:p>
      <w:r>
        <w:t>Cookies jsou malé textové soubory ukládané do vašeho zařízení při návštěvě webových stránek. E-shop v současnosti používá pouze nezbytné technické cookies, které jsou nutné pro jeho správné a bezpečné fungování.</w:t>
      </w:r>
    </w:p>
    <w:p>
      <w:r>
        <w:t>Nezbytné cookies slouží zejména k:</w:t>
      </w:r>
    </w:p>
    <w:p>
      <w:pPr>
        <w:pStyle w:val="ListBullet"/>
      </w:pPr>
      <w:r>
        <w:t>udržení obsahu nákupního košíku a průchodu objednávkovým procesem;</w:t>
      </w:r>
    </w:p>
    <w:p>
      <w:pPr>
        <w:pStyle w:val="ListBullet"/>
      </w:pPr>
      <w:r>
        <w:t>fungování přihlášení a zákaznického účtu;</w:t>
      </w:r>
    </w:p>
    <w:p>
      <w:pPr>
        <w:pStyle w:val="ListBullet"/>
      </w:pPr>
      <w:r>
        <w:t>zapamatování technických voleb a nastavení cookies;</w:t>
      </w:r>
    </w:p>
    <w:p>
      <w:pPr>
        <w:pStyle w:val="ListBullet"/>
      </w:pPr>
      <w:r>
        <w:t>zajištění bezpečnosti, stability a ochrany webu před zneužitím.</w:t>
      </w:r>
    </w:p>
    <w:p>
      <w:r>
        <w:t>Pro nezbytné technické cookies se nevyžaduje váš předchozí souhlas, protože bez nich by e-shop nemohl poskytovat požadované funkce. E-shop nepoužívá analytické, statistické, reklamní ani remarketingové cookies a není na něm nasazen Meta Pixel, měření Heureky ani obdobné marketingové nástroje.</w:t>
      </w:r>
    </w:p>
    <w:p>
      <w:r>
        <w:t>Při přechodu na platební bránu GoPay mohou být používány cookies potřebné pro zabezpečení a dokončení platby. Jejich použití se řídí zásadami společnosti GoPay.</w:t>
      </w:r>
    </w:p>
    <w:p>
      <w:r>
        <w:t>Cookies můžete odstranit nebo blokovat v nastavení prohlížeče. Zablokování nezbytných cookies však může způsobit, že nákupní košík, přihlášení nebo objednávka nebudou fungovat správně. Aktuální nastavení cookies můžete spravovat také prostřednictvím odkazu „Upravit nastavení cookies“ v patičce e-shopu, pokud je tato funkce aktivní.</w:t>
      </w:r>
    </w:p>
    <w:p>
      <w:pPr>
        <w:pStyle w:val="Heading1"/>
      </w:pPr>
      <w:r>
        <w:t>6. Zabezpečení a automatizované rozhodování</w:t>
      </w:r>
    </w:p>
    <w:p>
      <w:r>
        <w:t>Přijímáme přiměřená technická a organizační opatření k ochraně osobních údajů před ztrátou, zneužitím, neoprávněným přístupem, změnou nebo zveřejněním. Přístup k osobním údajům mají pouze osoby, které jej potřebují k plnění svých pracovních nebo smluvních úkolů.</w:t>
      </w:r>
    </w:p>
    <w:p>
      <w:r>
        <w:t>Při zpracování osobních údajů nedochází k automatizovanému individuálnímu rozhodování ani profilování, které by pro vás mělo právní účinky nebo se vás obdobně významně dotýkalo.</w:t>
      </w:r>
    </w:p>
    <w:p>
      <w:r>
        <w:t>Správce nemá jmenovaného pověřence pro ochranu osobních údajů, protože mu tato povinnost podle GDPR nevzniká.</w:t>
      </w:r>
    </w:p>
    <w:p>
      <w:pPr>
        <w:pStyle w:val="Heading1"/>
      </w:pPr>
      <w:r>
        <w:t>7. Vaše práva</w:t>
      </w:r>
    </w:p>
    <w:p>
      <w:r>
        <w:t>Za podmínek stanovených GDPR máte zejména právo:</w:t>
      </w:r>
    </w:p>
    <w:p>
      <w:pPr>
        <w:pStyle w:val="ListBullet"/>
      </w:pPr>
      <w:r>
        <w:t>získat potvrzení, zda zpracováváme vaše osobní údaje, a požadovat přístup k nim;</w:t>
      </w:r>
    </w:p>
    <w:p>
      <w:pPr>
        <w:pStyle w:val="ListBullet"/>
      </w:pPr>
      <w:r>
        <w:t>požadovat opravu nepřesných nebo doplnění neúplných osobních údajů;</w:t>
      </w:r>
    </w:p>
    <w:p>
      <w:pPr>
        <w:pStyle w:val="ListBullet"/>
      </w:pPr>
      <w:r>
        <w:t>požadovat výmaz osobních údajů, pokud již nejsou potřebné nebo neexistuje jiný právní důvod jejich uchování;</w:t>
      </w:r>
    </w:p>
    <w:p>
      <w:pPr>
        <w:pStyle w:val="ListBullet"/>
      </w:pPr>
      <w:r>
        <w:t>požadovat omezení zpracování;</w:t>
      </w:r>
    </w:p>
    <w:p>
      <w:pPr>
        <w:pStyle w:val="ListBullet"/>
      </w:pPr>
      <w:r>
        <w:t>získat údaje, které jste nám poskytli, ve strukturovaném, běžně používaném a strojově čitelném formátu a případně je předat jinému správci, jsou-li splněny podmínky přenositelnosti;</w:t>
      </w:r>
    </w:p>
    <w:p>
      <w:pPr>
        <w:pStyle w:val="ListBullet"/>
      </w:pPr>
      <w:r>
        <w:t>vznést námitku proti zpracování založenému na našem oprávněném zájmu;</w:t>
      </w:r>
    </w:p>
    <w:p>
      <w:pPr>
        <w:pStyle w:val="ListBullet"/>
      </w:pPr>
      <w:r>
        <w:t>odvolat souhlas, pokud je některé zpracování založeno na souhlasu; odvoláním není dotčena zákonnost předchozího zpracování;</w:t>
      </w:r>
    </w:p>
    <w:p>
      <w:pPr>
        <w:pStyle w:val="ListBullet"/>
      </w:pPr>
      <w:r>
        <w:t>podat stížnost u Úřadu pro ochranu osobních údajů.</w:t>
      </w:r>
    </w:p>
    <w:p>
      <w:r>
        <w:t>Před vyřízením žádosti můžeme přiměřeným způsobem ověřit vaši totožnost, abychom zabránili zpřístupnění údajů neoprávněné osobě.</w:t>
      </w:r>
    </w:p>
    <w:p>
      <w:pPr>
        <w:pStyle w:val="Heading1"/>
      </w:pPr>
      <w:r>
        <w:t>8. Jak nás kontaktovat</w:t>
      </w:r>
    </w:p>
    <w:p>
      <w:r>
        <w:t>Svá práva nebo dotazy týkající se osobních údajů můžete uplatnit na: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fill="F0F0F0"/>
          </w:tcPr>
          <w:p>
            <w:r>
              <w:rPr>
                <w:rFonts w:ascii="Arial" w:hAnsi="Arial"/>
                <w:b/>
                <w:sz w:val="19"/>
              </w:rPr>
              <w:t>E-mail</w:t>
            </w:r>
          </w:p>
        </w:tc>
        <w:tc>
          <w:tcPr>
            <w:tcW w:type="dxa" w:w="4873"/>
          </w:tcPr>
          <w:p>
            <w:r>
              <w:rPr>
                <w:rFonts w:ascii="Arial" w:hAnsi="Arial"/>
                <w:sz w:val="19"/>
              </w:rPr>
              <w:t>info@oulehlavinarstvi.cz</w:t>
            </w:r>
          </w:p>
        </w:tc>
      </w:tr>
      <w:tr>
        <w:tc>
          <w:tcPr>
            <w:tcW w:type="dxa" w:w="4873"/>
            <w:shd w:fill="F0F0F0"/>
          </w:tcPr>
          <w:p>
            <w:r>
              <w:rPr>
                <w:rFonts w:ascii="Arial" w:hAnsi="Arial"/>
                <w:b/>
                <w:sz w:val="19"/>
              </w:rPr>
              <w:t>Telefon</w:t>
            </w:r>
          </w:p>
        </w:tc>
        <w:tc>
          <w:tcPr>
            <w:tcW w:type="dxa" w:w="4873"/>
          </w:tcPr>
          <w:p>
            <w:r>
              <w:rPr>
                <w:rFonts w:ascii="Arial" w:hAnsi="Arial"/>
                <w:sz w:val="19"/>
              </w:rPr>
              <w:t>+420 603 834 166</w:t>
            </w:r>
          </w:p>
        </w:tc>
      </w:tr>
      <w:tr>
        <w:tc>
          <w:tcPr>
            <w:tcW w:type="dxa" w:w="4873"/>
            <w:shd w:fill="F0F0F0"/>
          </w:tcPr>
          <w:p>
            <w:r>
              <w:rPr>
                <w:rFonts w:ascii="Arial" w:hAnsi="Arial"/>
                <w:b/>
                <w:sz w:val="19"/>
              </w:rPr>
              <w:t>Poštovní adresa</w:t>
            </w:r>
          </w:p>
        </w:tc>
        <w:tc>
          <w:tcPr>
            <w:tcW w:type="dxa" w:w="4873"/>
          </w:tcPr>
          <w:p>
            <w:r>
              <w:rPr>
                <w:rFonts w:ascii="Arial" w:hAnsi="Arial"/>
                <w:sz w:val="19"/>
              </w:rPr>
              <w:t>Ing. Luboš Oulehla, Nové Bránice 39, 664 64 Nové Bránice</w:t>
            </w:r>
          </w:p>
        </w:tc>
      </w:tr>
    </w:tbl>
    <w:p>
      <w:r>
        <w:t>Dozorovým úřadem je Úřad pro ochranu osobních údajů, Pplk. Sochora 27, 170 00 Praha 7, www.uoou.gov.cz.</w:t>
      </w:r>
    </w:p>
    <w:p>
      <w:pPr>
        <w:pStyle w:val="Heading1"/>
      </w:pPr>
      <w:r>
        <w:t>9. Závěrečná ustanovení</w:t>
      </w:r>
    </w:p>
    <w:p>
      <w:r>
        <w:t>Tyto zásady můžeme přiměřeně aktualizovat, zejména pokud se změní způsob zpracování osobních údajů, používané služby nebo právní předpisy. Aktuální znění je vždy zveřejněno na e-shopu.</w:t>
      </w:r>
    </w:p>
    <w:p>
      <w:r>
        <w:rPr>
          <w:b/>
        </w:rPr>
        <w:t>Tyto zásady jsou účinné od 14. 7. 2026.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247" w:bottom="1020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787878"/>
        <w:sz w:val="18"/>
      </w:rP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787878"/>
        <w:sz w:val="17"/>
      </w:rPr>
      <w:t>Oulehla vinařství | eshop.oulehlavinarstvi.cz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2222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33333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3333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22222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80" w:line="288" w:lineRule="auto"/>
    </w:pPr>
    <w:rPr>
      <w:rFonts w:ascii="Arial" w:hAnsi="Arial"/>
      <w:color w:val="464646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